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80" w:after="8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VISIÓN Drive - Proyecto anual</w:t>
      </w:r>
    </w:p>
    <w:p>
      <w:pPr>
        <w:spacing w:before="240" w:after="24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Integrantes:</w:t>
      </w:r>
    </w:p>
    <w:p>
      <w:pPr>
        <w:numPr>
          <w:ilvl w:val="0"/>
          <w:numId w:val="3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47122229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0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thiagogarofalovgr@gmail.com</w:t>
        </w:r>
      </w:hyperlink>
    </w:p>
    <w:p>
      <w:pPr>
        <w:numPr>
          <w:ilvl w:val="0"/>
          <w:numId w:val="5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Joaquín Meleri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47307108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1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melerithiago@gmail.com</w:t>
        </w:r>
      </w:hyperlink>
    </w:p>
    <w:p>
      <w:pPr>
        <w:numPr>
          <w:ilvl w:val="0"/>
          <w:numId w:val="7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47337426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2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thiagocainponce@gmail.com</w:t>
        </w:r>
      </w:hyperlink>
    </w:p>
    <w:p>
      <w:pPr>
        <w:numPr>
          <w:ilvl w:val="0"/>
          <w:numId w:val="9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47294331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3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simon.suareztudisca@gmail.com</w:t>
        </w:r>
      </w:hyperlink>
    </w:p>
    <w:p>
      <w:pPr>
        <w:numPr>
          <w:ilvl w:val="0"/>
          <w:numId w:val="11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Objetivo del Proyecto: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objetivo principal del proyecto es crear un sistema capaz de mejorar la seguridad y la comodidad en la conducción de los vehículos de transporte, mediante la implementación de un sistema de control de crucero adaptativo y un sistema de emergencia integrado.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permitirá a los vehículos mantener una velocidad constante y segura en las vías de tránsito, ajustando automáticamente su velocidad para mantener una distancia de seguridad con respecto a los autos que se encuentren delante. Esto reduce la fatiga del conductor y mejora la eficiencia del viaje al adaptarse a las condiciones del tráfico de manera inteligente.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sistema también incluye una función de emergencia integrada que detecta situaciones de riesgo inminente, como colisiones potenciales o frenadas bruscas de otros vehículos. En dichos casos, el sistema activará medidas de seguridad automáticas, como el frenado de emergencia o la emisión de alertas visuales y auditivas, para ayudar a prevenir accidentes o mitigar sus efectos.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enfoque busca contribuir a la mejora continua de la seguridad vial y la experiencia de transporte en entornos urbanos y de carretera.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Utilidades del Proyecto:</w:t>
      </w:r>
    </w:p>
    <w:p>
      <w:pPr>
        <w:numPr>
          <w:ilvl w:val="0"/>
          <w:numId w:val="15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Usuarios de VISION Drive: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Facilita la conducción y reduce la fatiga del conductor, manteniendo una velocidad constante automáticamente, especialmente útil en congestiones vehiculares.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Incrementa la seguridad al ajustar automáticamente la velocidad en función de la distancia de seguimiento preventiva.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sistema de emergencia proporciona una alerta de seguridad al detectar y responder rápidamente a situaciones de riesgo.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transporte y logística: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Mejora la eficiencia y la seguridad de las flotas de vehículos comerciales.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Reduce los costos asociados con accidentes y mantenimiento al prevenir situaciones de emergencia.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seguridad vial y reguladoras: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Contribuye a la reducción de accidentes de tráfico y lesiones relacionadas.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investigación y desarrollo tecnológico:</w:t>
      </w:r>
    </w:p>
    <w:p>
      <w:pPr>
        <w:numPr>
          <w:ilvl w:val="0"/>
          <w:numId w:val="15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Impulsa la innovación en el campo de la seguridad automotriz.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Descripción del Funcionamiento:</w:t>
      </w:r>
    </w:p>
    <w:p>
      <w:pPr>
        <w:numPr>
          <w:ilvl w:val="0"/>
          <w:numId w:val="2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Control de Crucero Adaptativo (ACC):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comenzará a funcionar cuando el usuario seleccione la velocidad deseada y presione el botón de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Utilizará sensores (LiDAR) para detectar vehículos en la misma vía y calcular la distancia y la velocidad relativa con respecto a ellos.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Ajustará automáticamente la velocidad del vehículo para mantener una distancia segura.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ACC se desactivará automáticamente si el conductor aplica los frenos o interviene manualmente en la aceleración.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Emergencia Integrado: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Estará activo en todo momento mientras el vehículo esté en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Monitoreará constantemente los vehículos de enfrente y ejecutará un frenado de emergencia si se detecta una frenada brusca.</w:t>
      </w:r>
    </w:p>
    <w:p>
      <w:pPr>
        <w:numPr>
          <w:ilvl w:val="0"/>
          <w:numId w:val="24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Activará automáticamente medidas de seguridad para evitar o mitigar el impacto de un accidente.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Integración y Operatividad:</w:t>
      </w:r>
    </w:p>
    <w:p>
      <w:pPr>
        <w:numPr>
          <w:ilvl w:val="0"/>
          <w:numId w:val="30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Ambos sistemas, el ACC y el sistema de emergencia, estarán completamente integrados en el Melex, utilizando una arquitectura de control centralizada y eficiente.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software de ambos sistemas será altamente adaptable y configurable para ajustarse a las preferencias y necesidades específicas del conductor.</w:t>
      </w:r>
    </w:p>
    <w:p>
      <w:pPr>
        <w:numPr>
          <w:ilvl w:val="0"/>
          <w:numId w:val="30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 proporcionará capacitación a los conductores para comprender y utilizar correctamente las funciones del ACC y el sistema de emergencia.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Reuniones Diarias:</w:t>
      </w:r>
    </w:p>
    <w:p>
      <w:pPr>
        <w:numPr>
          <w:ilvl w:val="0"/>
          <w:numId w:val="3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#00 - 26/03/2024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Leer los archivos “Metodología Scrum” y “Backlog”.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entender cómo será la metodología hasta fin de año.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 y 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3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Joaquín Meleri debido a que estaba enfermo.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#01 - 03/04/2024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Realización final del anteproyecto.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4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Thiago Cain Ponce.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#02 - 09/04/2024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5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54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58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Empezar a sacar el motor del 2do Melex.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el espacio de trabajo.</w:t>
      </w:r>
    </w:p>
    <w:p>
      <w:pPr>
        <w:numPr>
          <w:ilvl w:val="0"/>
          <w:numId w:val="58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la programación necesaria.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62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cumplimos la asistencia puntualmente.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#03 - 10/04/2024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59">
          <v:rect xmlns:o="urn:schemas-microsoft-com:office:office" xmlns:v="urn:schemas-microsoft-com:vml" id="rectole0000000000" style="width:437.350000pt;height:327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el borne del motor</w:t>
      </w: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la controladora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#04 - 16/04/2024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1" style="width:437.350000pt;height:245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Verificar el funcionamiento del solenoide del carrito n°2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los transistores para arreglar una de las controladoras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programar el sensor LiDAR 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Encontrar la falla en el sistema de las luces del carrito n°1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 : El presente de Ponce lo dimos los demás porque el esta sin telefono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#06 - 23/04/2024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1661">
          <v:rect xmlns:o="urn:schemas-microsoft-com:office:office" xmlns:v="urn:schemas-microsoft-com:vml" id="rectole0000000002" style="width:437.350000pt;height:583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el funcionamiento del sensor LiDAR</w:t>
      </w: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pasar el programa arduino a esp 32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Giuliano Daniel Racioppi, Thiago Ariel Garofalo Quintana; Thiago Cain Ponce; y Thiago Joaquín Meleri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#07 - 30/04/2024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9437">
          <v:rect xmlns:o="urn:schemas-microsoft-com:office:office" xmlns:v="urn:schemas-microsoft-com:vml" id="rectole0000000003" style="width:437.350000pt;height:971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0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sobre sensor lidar (funcionamiento / programación)</w:t>
      </w:r>
    </w:p>
    <w:p>
      <w:pPr>
        <w:numPr>
          <w:ilvl w:val="0"/>
          <w:numId w:val="10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Completar el documento de historia de usuario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los compañeros Racioppi Giuliano Daniel y Meleri Thiago Joaquín.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#09 - 07/05/2024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4" style="width:437.350000pt;height:245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acerca del sensor LiDAR 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Limpiar los dos Melex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más sobre el sistema control crucero 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lista de componentes para arreglar el panel de luces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#10 - 10/05/2024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5" style="width:437.350000pt;height:245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acerca del sensor LiDAR </w:t>
      </w:r>
    </w:p>
    <w:p>
      <w:pPr>
        <w:numPr>
          <w:ilvl w:val="0"/>
          <w:numId w:val="12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MOSFET en la controladora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#12 - 21/05/2024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6" style="width:437.350000pt;height:245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6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Hacer pruebas del frenado del carro n1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Regular el acelerador del carro n1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Medir el voltaje de las baterías y colocarlas en carro n2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num w:numId="3">
    <w:abstractNumId w:val="156"/>
  </w:num>
  <w:num w:numId="5">
    <w:abstractNumId w:val="150"/>
  </w:num>
  <w:num w:numId="7">
    <w:abstractNumId w:val="144"/>
  </w:num>
  <w:num w:numId="9">
    <w:abstractNumId w:val="138"/>
  </w:num>
  <w:num w:numId="11">
    <w:abstractNumId w:val="132"/>
  </w:num>
  <w:num w:numId="15">
    <w:abstractNumId w:val="126"/>
  </w:num>
  <w:num w:numId="24">
    <w:abstractNumId w:val="120"/>
  </w:num>
  <w:num w:numId="30">
    <w:abstractNumId w:val="114"/>
  </w:num>
  <w:num w:numId="34">
    <w:abstractNumId w:val="108"/>
  </w:num>
  <w:num w:numId="44">
    <w:abstractNumId w:val="102"/>
  </w:num>
  <w:num w:numId="54">
    <w:abstractNumId w:val="96"/>
  </w:num>
  <w:num w:numId="58">
    <w:abstractNumId w:val="90"/>
  </w:num>
  <w:num w:numId="62">
    <w:abstractNumId w:val="84"/>
  </w:num>
  <w:num w:numId="65">
    <w:abstractNumId w:val="78"/>
  </w:num>
  <w:num w:numId="71">
    <w:abstractNumId w:val="72"/>
  </w:num>
  <w:num w:numId="75">
    <w:abstractNumId w:val="66"/>
  </w:num>
  <w:num w:numId="82">
    <w:abstractNumId w:val="60"/>
  </w:num>
  <w:num w:numId="87">
    <w:abstractNumId w:val="54"/>
  </w:num>
  <w:num w:numId="94">
    <w:abstractNumId w:val="48"/>
  </w:num>
  <w:num w:numId="98">
    <w:abstractNumId w:val="42"/>
  </w:num>
  <w:num w:numId="103">
    <w:abstractNumId w:val="36"/>
  </w:num>
  <w:num w:numId="107">
    <w:abstractNumId w:val="30"/>
  </w:num>
  <w:num w:numId="113">
    <w:abstractNumId w:val="24"/>
  </w:num>
  <w:num w:numId="117">
    <w:abstractNumId w:val="18"/>
  </w:num>
  <w:num w:numId="124">
    <w:abstractNumId w:val="12"/>
  </w:num>
  <w:num w:numId="128">
    <w:abstractNumId w:val="6"/>
  </w:num>
  <w:num w:numId="13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7" Type="http://schemas.openxmlformats.org/officeDocument/2006/relationships/image" /><Relationship Target="media/image1.wmf" Id="docRId7" Type="http://schemas.openxmlformats.org/officeDocument/2006/relationships/image" /><Relationship Target="embeddings/oleObject3.bin" Id="docRId10" Type="http://schemas.openxmlformats.org/officeDocument/2006/relationships/oleObject" /><Relationship Target="embeddings/oleObject5.bin" Id="docRId14" Type="http://schemas.openxmlformats.org/officeDocument/2006/relationships/oleObject" /><Relationship Target="numbering.xml" Id="docRId18" Type="http://schemas.openxmlformats.org/officeDocument/2006/relationships/numbering" /><Relationship TargetMode="External" Target="mailto:thiagocainponce@gmail.com" Id="docRId2" Type="http://schemas.openxmlformats.org/officeDocument/2006/relationships/hyperlink" /><Relationship Target="embeddings/oleObject1.bin" Id="docRId6" Type="http://schemas.openxmlformats.org/officeDocument/2006/relationships/oleObject" /><Relationship TargetMode="External" Target="mailto:melerithiago@gmail.com" Id="docRId1" Type="http://schemas.openxmlformats.org/officeDocument/2006/relationships/hyperlink" /><Relationship Target="media/image3.wmf" Id="docRId11" Type="http://schemas.openxmlformats.org/officeDocument/2006/relationships/image" /><Relationship Target="media/image5.wmf" Id="docRId15" Type="http://schemas.openxmlformats.org/officeDocument/2006/relationships/image" /><Relationship Target="styles.xml" Id="docRId19" Type="http://schemas.openxmlformats.org/officeDocument/2006/relationships/styles" /><Relationship Target="media/image0.wmf" Id="docRId5" Type="http://schemas.openxmlformats.org/officeDocument/2006/relationships/image" /><Relationship Target="media/image2.wmf" Id="docRId9" Type="http://schemas.openxmlformats.org/officeDocument/2006/relationships/image" /><Relationship TargetMode="External" Target="mailto:thiagogarofalovgr@gmail.com" Id="docRId0" Type="http://schemas.openxmlformats.org/officeDocument/2006/relationships/hyperlink" /><Relationship Target="embeddings/oleObject4.bin" Id="docRId12" Type="http://schemas.openxmlformats.org/officeDocument/2006/relationships/oleObject" /><Relationship Target="embeddings/oleObject6.bin" Id="docRId16" Type="http://schemas.openxmlformats.org/officeDocument/2006/relationships/oleObject" /><Relationship Target="embeddings/oleObject0.bin" Id="docRId4" Type="http://schemas.openxmlformats.org/officeDocument/2006/relationships/oleObject" /><Relationship Target="embeddings/oleObject2.bin" Id="docRId8" Type="http://schemas.openxmlformats.org/officeDocument/2006/relationships/oleObject" /><Relationship Target="media/image4.wmf" Id="docRId13" Type="http://schemas.openxmlformats.org/officeDocument/2006/relationships/image" /><Relationship TargetMode="External" Target="mailto:simon.suareztudisca@gmail.com" Id="docRId3" Type="http://schemas.openxmlformats.org/officeDocument/2006/relationships/hyperlink" /></Relationships>
</file>